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In the essay “Love and Civil Disobedience,” Martin Luther King offers a method for dealing with systemic evil, such as racism and police brutality. One of his main points is that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. . .</w:t>
      </w:r>
    </w:p>
    <w:p w:rsidR="00CE308E" w:rsidRPr="00CE308E" w:rsidRDefault="00CE308E" w:rsidP="00CE308E">
      <w:pPr>
        <w:spacing w:after="240"/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</w:rPr>
        <w:br/>
      </w:r>
      <w:r w:rsidRPr="00CE308E">
        <w:rPr>
          <w:rFonts w:ascii="Times New Roman" w:eastAsia="Times New Roman" w:hAnsi="Times New Roman" w:cs="Times New Roman"/>
        </w:rPr>
        <w:br/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To support this position, King argues that . . .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Supporting Quotation   (page ____)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Default="00CE308E" w:rsidP="00CE308E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E308E" w:rsidRDefault="00CE308E" w:rsidP="00CE308E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711950" w:rsidRDefault="00711950" w:rsidP="00CE308E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711950" w:rsidRDefault="00711950" w:rsidP="00CE308E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CE308E" w:rsidRPr="00CE308E" w:rsidRDefault="00711950" w:rsidP="00CE308E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In support of this</w:t>
      </w:r>
      <w:r w:rsidR="00CE308E"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position, King </w:t>
      </w:r>
      <w:r w:rsidR="00CE308E" w:rsidRPr="00CE308E"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</w:rPr>
        <w:t>also</w:t>
      </w:r>
      <w:r w:rsidR="00CE308E"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observes . . .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Supporting Quotation  (page ____)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Default="00CE308E" w:rsidP="00CE308E">
      <w:pPr>
        <w:rPr>
          <w:rFonts w:ascii="Times New Roman" w:eastAsia="Times New Roman" w:hAnsi="Times New Roman" w:cs="Times New Roman"/>
        </w:rPr>
      </w:pPr>
    </w:p>
    <w:p w:rsidR="00711950" w:rsidRDefault="00711950" w:rsidP="00CE308E">
      <w:pPr>
        <w:rPr>
          <w:rFonts w:ascii="Times New Roman" w:eastAsia="Times New Roman" w:hAnsi="Times New Roman" w:cs="Times New Roman"/>
        </w:rPr>
      </w:pPr>
    </w:p>
    <w:p w:rsidR="00711950" w:rsidRDefault="00711950" w:rsidP="00CE308E">
      <w:pPr>
        <w:rPr>
          <w:rFonts w:ascii="Times New Roman" w:eastAsia="Times New Roman" w:hAnsi="Times New Roman" w:cs="Times New Roman"/>
        </w:rPr>
      </w:pPr>
    </w:p>
    <w:p w:rsidR="00711950" w:rsidRPr="00CE308E" w:rsidRDefault="00711950" w:rsidP="00CE308E">
      <w:pPr>
        <w:rPr>
          <w:rFonts w:ascii="Times New Roman" w:eastAsia="Times New Roman" w:hAnsi="Times New Roman" w:cs="Times New Roman"/>
        </w:rPr>
      </w:pP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An additional argument King makes is that . . .  </w:t>
      </w:r>
    </w:p>
    <w:p w:rsidR="00CE308E" w:rsidRPr="00711950" w:rsidRDefault="00CE308E" w:rsidP="00CE308E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Supporting Quotation  (page ____)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E308E" w:rsidRPr="00CE308E" w:rsidRDefault="00CE308E" w:rsidP="00711950">
      <w:pPr>
        <w:rPr>
          <w:rFonts w:ascii="Times New Roman" w:eastAsia="Times New Roman" w:hAnsi="Times New Roman" w:cs="Times New Roman"/>
        </w:rPr>
      </w:pPr>
      <w:r w:rsidRPr="00CE308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86B5F" w:rsidRDefault="00CE308E" w:rsidP="00CE308E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lastRenderedPageBreak/>
        <w:t xml:space="preserve">In the novel </w:t>
      </w:r>
      <w:r w:rsidRPr="00CE308E">
        <w:rPr>
          <w:rFonts w:ascii="Times New Roman" w:eastAsia="Times New Roman" w:hAnsi="Times New Roman" w:cs="Times New Roman"/>
          <w:b/>
          <w:i/>
          <w:iCs/>
          <w:color w:val="000000"/>
          <w:sz w:val="22"/>
          <w:szCs w:val="22"/>
        </w:rPr>
        <w:t>Tyler Johnson Was Here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, the central protagonist must respond to the evils of racism and brutality, just like King. </w:t>
      </w:r>
    </w:p>
    <w:p w:rsidR="00C86B5F" w:rsidRDefault="00C86B5F" w:rsidP="00CE308E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711950" w:rsidRDefault="00CE308E" w:rsidP="00711950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In some ways, </w:t>
      </w:r>
      <w:r w:rsidR="00C86B5F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Marvin’s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r w:rsidR="00C86B5F" w:rsidRPr="00C86B5F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</w:rPr>
        <w:t>feelings and attitude</w:t>
      </w:r>
      <w:r w:rsidR="00711950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align with King’s </w:t>
      </w:r>
      <w:r w:rsidR="00C86B5F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position.  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For example, Marvin </w:t>
      </w:r>
      <w:r w:rsidR="00C86B5F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 . . </w:t>
      </w:r>
    </w:p>
    <w:p w:rsidR="00CE308E" w:rsidRPr="00711950" w:rsidRDefault="00CE308E" w:rsidP="00711950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711950" w:rsidRDefault="00711950" w:rsidP="00CE308E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Supporting Quotation  (page ____)</w:t>
      </w:r>
    </w:p>
    <w:p w:rsidR="00711950" w:rsidRDefault="00CE308E" w:rsidP="00711950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</w:p>
    <w:p w:rsidR="00C86B5F" w:rsidRDefault="00C86B5F" w:rsidP="00CE308E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711950" w:rsidRDefault="00711950" w:rsidP="00C86B5F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711950" w:rsidRDefault="00711950" w:rsidP="00C86B5F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C86B5F" w:rsidRPr="00711950" w:rsidRDefault="00C86B5F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Marvin’s </w:t>
      </w:r>
      <w:r w:rsidRPr="00C86B5F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</w:rPr>
        <w:t>action(s)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aligns with King’s ideal when he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. . .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86B5F" w:rsidRDefault="00C86B5F" w:rsidP="00CE308E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Supporting Quotation  (page ____)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</w:rPr>
        <w:t xml:space="preserve">However, in other way’s Marvin’s </w:t>
      </w:r>
      <w:r w:rsidR="00711950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</w:rPr>
        <w:t>feelings and attitudes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</w:rPr>
        <w:t xml:space="preserve"> </w:t>
      </w:r>
      <w:r w:rsidR="00711950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  <w:u w:val="single"/>
        </w:rPr>
        <w:t>do</w:t>
      </w:r>
      <w:r w:rsidRPr="00711950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  <w:u w:val="single"/>
        </w:rPr>
        <w:t xml:space="preserve"> not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</w:rPr>
        <w:t xml:space="preserve"> align with King’s ideals.</w:t>
      </w:r>
      <w:r w:rsidR="00711950">
        <w:rPr>
          <w:rFonts w:ascii="Times New Roman" w:eastAsia="Times New Roman" w:hAnsi="Times New Roman" w:cs="Times New Roman"/>
          <w:b/>
        </w:rPr>
        <w:t xml:space="preserve"> 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For example, Marvin . . . 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</w:p>
    <w:p w:rsidR="00711950" w:rsidRDefault="00CE308E" w:rsidP="00C86B5F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86B5F" w:rsidRPr="00CE308E" w:rsidRDefault="00C86B5F" w:rsidP="00C86B5F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Supporting Quotation  (page ____)</w:t>
      </w:r>
    </w:p>
    <w:p w:rsidR="00C86B5F" w:rsidRPr="00CE308E" w:rsidRDefault="00C86B5F" w:rsidP="00C86B5F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86B5F" w:rsidRDefault="00C86B5F" w:rsidP="00C86B5F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711950" w:rsidRDefault="00711950" w:rsidP="00C86B5F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711950" w:rsidRDefault="00711950" w:rsidP="00C86B5F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C86B5F" w:rsidRPr="00CE308E" w:rsidRDefault="00C86B5F" w:rsidP="00C86B5F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Marvin’s </w:t>
      </w:r>
      <w:r w:rsidRPr="00C86B5F">
        <w:rPr>
          <w:rFonts w:ascii="Times New Roman" w:eastAsia="Times New Roman" w:hAnsi="Times New Roman" w:cs="Times New Roman"/>
          <w:b/>
          <w:color w:val="000000"/>
          <w:sz w:val="22"/>
          <w:szCs w:val="22"/>
          <w:highlight w:val="yellow"/>
        </w:rPr>
        <w:t>action(s)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do not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with King’s ideal</w:t>
      </w:r>
      <w:r w:rsidR="00711950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</w:t>
      </w:r>
      <w:bookmarkStart w:id="0" w:name="_GoBack"/>
      <w:bookmarkEnd w:id="0"/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when he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. . .</w:t>
      </w: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C86B5F" w:rsidRPr="00CE308E" w:rsidRDefault="00C86B5F" w:rsidP="00C86B5F">
      <w:pPr>
        <w:rPr>
          <w:rFonts w:ascii="Times New Roman" w:eastAsia="Times New Roman" w:hAnsi="Times New Roman" w:cs="Times New Roman"/>
          <w:b/>
        </w:rPr>
      </w:pPr>
    </w:p>
    <w:p w:rsidR="00C86B5F" w:rsidRDefault="00C86B5F" w:rsidP="00C86B5F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C86B5F" w:rsidRPr="00CE308E" w:rsidRDefault="00C86B5F" w:rsidP="00C86B5F">
      <w:pPr>
        <w:rPr>
          <w:rFonts w:ascii="Times New Roman" w:eastAsia="Times New Roman" w:hAnsi="Times New Roman" w:cs="Times New Roman"/>
          <w:b/>
        </w:rPr>
      </w:pPr>
      <w:r w:rsidRPr="00CE308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Supporting Quotation  (page ____)</w:t>
      </w:r>
    </w:p>
    <w:p w:rsidR="00CE308E" w:rsidRPr="00CE308E" w:rsidRDefault="00CE308E" w:rsidP="00CE308E">
      <w:pPr>
        <w:rPr>
          <w:rFonts w:ascii="Times New Roman" w:eastAsia="Times New Roman" w:hAnsi="Times New Roman" w:cs="Times New Roman"/>
          <w:b/>
        </w:rPr>
      </w:pPr>
    </w:p>
    <w:p w:rsidR="0030472C" w:rsidRPr="00CE308E" w:rsidRDefault="00711950">
      <w:pPr>
        <w:rPr>
          <w:b/>
        </w:rPr>
      </w:pPr>
    </w:p>
    <w:sectPr w:rsidR="0030472C" w:rsidRPr="00CE308E" w:rsidSect="00113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799"/>
    <w:rsid w:val="00113379"/>
    <w:rsid w:val="00416D59"/>
    <w:rsid w:val="004C5C95"/>
    <w:rsid w:val="00711950"/>
    <w:rsid w:val="007D6346"/>
    <w:rsid w:val="00C86B5F"/>
    <w:rsid w:val="00CE308E"/>
    <w:rsid w:val="00E17799"/>
    <w:rsid w:val="00F5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DE1EDFFB-C1DE-8F47-9A26-1061E8067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77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Vinsonhaler</dc:creator>
  <cp:keywords/>
  <dc:description/>
  <cp:lastModifiedBy>Nettie Vinsonhaler</cp:lastModifiedBy>
  <cp:revision>3</cp:revision>
  <dcterms:created xsi:type="dcterms:W3CDTF">2018-11-15T21:42:00Z</dcterms:created>
  <dcterms:modified xsi:type="dcterms:W3CDTF">2018-11-15T22:23:00Z</dcterms:modified>
</cp:coreProperties>
</file>